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6AD76131"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110bis</w:t>
      </w:r>
      <w:r>
        <w:rPr>
          <w:b/>
          <w:noProof/>
          <w:sz w:val="24"/>
        </w:rPr>
        <w:tab/>
      </w:r>
      <w:r w:rsidRPr="0011049A">
        <w:rPr>
          <w:b/>
          <w:noProof/>
          <w:sz w:val="24"/>
        </w:rPr>
        <w:t>R4-24</w:t>
      </w:r>
      <w:r w:rsidR="00574811">
        <w:rPr>
          <w:b/>
          <w:noProof/>
          <w:sz w:val="24"/>
        </w:rPr>
        <w:t>04599</w:t>
      </w:r>
    </w:p>
    <w:p w14:paraId="63C63B34" w14:textId="62BB0D01" w:rsidR="001512D7" w:rsidRPr="00566BC5" w:rsidRDefault="00E40D32" w:rsidP="00E40D32">
      <w:pPr>
        <w:pStyle w:val="a4"/>
        <w:tabs>
          <w:tab w:val="left" w:pos="5265"/>
        </w:tabs>
        <w:outlineLvl w:val="0"/>
        <w:rPr>
          <w:b w:val="0"/>
          <w:sz w:val="24"/>
        </w:rPr>
      </w:pPr>
      <w:r w:rsidRPr="001D08D9">
        <w:rPr>
          <w:rFonts w:eastAsia="宋体" w:cs="Arial"/>
          <w:sz w:val="24"/>
          <w:szCs w:val="24"/>
          <w:lang w:eastAsia="zh-CN"/>
        </w:rPr>
        <w:t>Changsha, China, April 15 – 19, 2024</w:t>
      </w:r>
      <w:r w:rsidR="00CE0BDC">
        <w:rPr>
          <w:rFonts w:cs="Arial"/>
          <w:sz w:val="24"/>
        </w:rPr>
        <w:br/>
      </w:r>
    </w:p>
    <w:p w14:paraId="46DA2A95" w14:textId="7995364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02C3">
        <w:rPr>
          <w:rFonts w:ascii="Arial" w:hAnsi="Arial" w:cs="Arial"/>
          <w:b/>
        </w:rPr>
        <w:t xml:space="preserve">Discussion </w:t>
      </w:r>
      <w:r w:rsidR="005F00B8">
        <w:rPr>
          <w:rFonts w:ascii="Arial" w:hAnsi="Arial" w:cs="Arial"/>
          <w:b/>
        </w:rPr>
        <w:t xml:space="preserve">on </w:t>
      </w:r>
      <w:r w:rsidR="00E40D32">
        <w:rPr>
          <w:rFonts w:ascii="Arial" w:hAnsi="Arial" w:cs="Arial"/>
          <w:b/>
        </w:rPr>
        <w:t xml:space="preserve">Rel-18 </w:t>
      </w:r>
      <w:r w:rsidR="00FF21B0">
        <w:rPr>
          <w:rFonts w:ascii="Arial" w:hAnsi="Arial" w:cs="Arial"/>
          <w:b/>
        </w:rPr>
        <w:t>MIMO OTA campaign regarding device provision</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53D38E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5364A">
        <w:rPr>
          <w:rFonts w:ascii="Arial" w:hAnsi="Arial" w:cs="Arial"/>
          <w:b/>
        </w:rPr>
        <w:t>6.</w:t>
      </w:r>
      <w:r w:rsidR="00FF21B0">
        <w:rPr>
          <w:rFonts w:ascii="Arial" w:hAnsi="Arial" w:cs="Arial"/>
          <w:b/>
        </w:rPr>
        <w:t>10</w:t>
      </w:r>
      <w:r w:rsidR="0025364A">
        <w:rPr>
          <w:rFonts w:ascii="Arial" w:hAnsi="Arial" w:cs="Arial"/>
          <w:b/>
        </w:rPr>
        <w:t>.</w:t>
      </w:r>
      <w:r w:rsidR="00FF21B0">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6A7F350F" w:rsidR="004036D5" w:rsidRDefault="004036D5" w:rsidP="008F13B3">
      <w:pPr>
        <w:rPr>
          <w:lang w:val="en-US" w:eastAsia="zh-CN"/>
        </w:rPr>
      </w:pPr>
      <w:r>
        <w:rPr>
          <w:rFonts w:hint="eastAsia"/>
          <w:lang w:val="en-US" w:eastAsia="zh-CN"/>
        </w:rPr>
        <w:t>I</w:t>
      </w:r>
      <w:r w:rsidR="002038CD">
        <w:rPr>
          <w:lang w:val="en-US" w:eastAsia="zh-CN"/>
        </w:rPr>
        <w:t>n last meeting, companies are further called for FR2 device volunteering. It was agreed that companies can volunteer FR2 devices before measurement campaign is finished and it is encouraged to provide devices as early as possible.</w:t>
      </w:r>
    </w:p>
    <w:p w14:paraId="6FE22D06" w14:textId="0FF88024" w:rsidR="005F00B8" w:rsidRPr="00AB198D" w:rsidRDefault="002038CD" w:rsidP="008F13B3">
      <w:pPr>
        <w:rPr>
          <w:lang w:val="en-US" w:eastAsia="zh-CN"/>
        </w:rPr>
      </w:pPr>
      <w:r>
        <w:rPr>
          <w:lang w:val="en-US" w:eastAsia="zh-CN"/>
        </w:rPr>
        <w:t xml:space="preserve">As a proactive response, Samsung has prepared one device for measurement campaign which is available for testing several weeks before this RAN4 meeting.  </w:t>
      </w:r>
      <w:r w:rsidR="00923CB4">
        <w:rPr>
          <w:lang w:val="en-US" w:eastAsia="zh-CN"/>
        </w:rPr>
        <w:t xml:space="preserve">Companies are encouraged to volunteer devices for measurement campaign, at the same time we should be also careful about information disclosure aspect. In this paper we propose that the allocated test lab for each volunteered device should not be disclosed. </w:t>
      </w:r>
    </w:p>
    <w:p w14:paraId="65A85401" w14:textId="4ADBC656" w:rsidR="00962566" w:rsidRDefault="000A567D" w:rsidP="00E33B8C">
      <w:pPr>
        <w:pStyle w:val="1"/>
      </w:pPr>
      <w:r>
        <w:t xml:space="preserve">2. </w:t>
      </w:r>
      <w:r>
        <w:tab/>
      </w:r>
      <w:r w:rsidR="002A1C01">
        <w:t>Discussion</w:t>
      </w:r>
    </w:p>
    <w:p w14:paraId="62673DD7" w14:textId="40188258" w:rsidR="007C2928" w:rsidRDefault="002038CD" w:rsidP="00677DDF">
      <w:pPr>
        <w:rPr>
          <w:lang w:eastAsia="zh-CN"/>
        </w:rPr>
      </w:pPr>
      <w:r>
        <w:rPr>
          <w:lang w:eastAsia="zh-CN"/>
        </w:rPr>
        <w:t xml:space="preserve">Samsung has always been supportive to FR2 MIMO OTA campaign, especially in the situation of lack of FR2 devices compared with FR1. We have volunteered one device for lab alignment campaign. Now when entering into measurement campaign stage, </w:t>
      </w:r>
      <w:r w:rsidR="00923CB4">
        <w:rPr>
          <w:lang w:eastAsia="zh-CN"/>
        </w:rPr>
        <w:t>Samsung has prepare</w:t>
      </w:r>
      <w:r w:rsidR="00E17D89">
        <w:rPr>
          <w:lang w:eastAsia="zh-CN"/>
        </w:rPr>
        <w:t>d another FR2 device</w:t>
      </w:r>
      <w:r w:rsidR="00923CB4">
        <w:rPr>
          <w:lang w:eastAsia="zh-CN"/>
        </w:rPr>
        <w:t xml:space="preserve"> for measurement campaign and it is already available </w:t>
      </w:r>
      <w:r w:rsidR="00121B9F">
        <w:rPr>
          <w:lang w:eastAsia="zh-CN"/>
        </w:rPr>
        <w:t xml:space="preserve">weeks </w:t>
      </w:r>
      <w:r w:rsidR="00923CB4">
        <w:rPr>
          <w:lang w:eastAsia="zh-CN"/>
        </w:rPr>
        <w:t xml:space="preserve">before this meeting. </w:t>
      </w:r>
    </w:p>
    <w:p w14:paraId="7144D5A0" w14:textId="6DEAF690" w:rsidR="002038CD" w:rsidRDefault="00E17D89" w:rsidP="00677DDF">
      <w:pPr>
        <w:rPr>
          <w:lang w:eastAsia="zh-CN"/>
        </w:rPr>
      </w:pPr>
      <w:r>
        <w:rPr>
          <w:rFonts w:hint="eastAsia"/>
          <w:lang w:eastAsia="zh-CN"/>
        </w:rPr>
        <w:t>R</w:t>
      </w:r>
      <w:r>
        <w:rPr>
          <w:lang w:eastAsia="zh-CN"/>
        </w:rPr>
        <w:t>egarding the allocation of volunteered devices, in common understanding, the volunteer has the flexibility to deliver the volunteered device to any aligned lab. In the WF [</w:t>
      </w:r>
      <w:r w:rsidR="00D16EBF">
        <w:rPr>
          <w:lang w:eastAsia="zh-CN"/>
        </w:rPr>
        <w:t xml:space="preserve">1, </w:t>
      </w:r>
      <w:r>
        <w:rPr>
          <w:lang w:eastAsia="zh-CN"/>
        </w:rPr>
        <w:t xml:space="preserve">R4-2402876], when calling for device volunteers, the </w:t>
      </w:r>
      <w:r w:rsidR="004220E2">
        <w:rPr>
          <w:lang w:eastAsia="zh-CN"/>
        </w:rPr>
        <w:t xml:space="preserve">information </w:t>
      </w:r>
      <w:r>
        <w:rPr>
          <w:lang w:eastAsia="zh-CN"/>
        </w:rPr>
        <w:t>collection table also lists the “To which volunteer lab(s)” column.</w:t>
      </w:r>
    </w:p>
    <w:tbl>
      <w:tblPr>
        <w:tblStyle w:val="ad"/>
        <w:tblW w:w="0" w:type="auto"/>
        <w:tblLook w:val="04A0" w:firstRow="1" w:lastRow="0" w:firstColumn="1" w:lastColumn="0" w:noHBand="0" w:noVBand="1"/>
      </w:tblPr>
      <w:tblGrid>
        <w:gridCol w:w="9622"/>
      </w:tblGrid>
      <w:tr w:rsidR="00E17D89" w14:paraId="23CDEB44" w14:textId="77777777" w:rsidTr="00E17D89">
        <w:tc>
          <w:tcPr>
            <w:tcW w:w="9622" w:type="dxa"/>
          </w:tcPr>
          <w:p w14:paraId="2DC75BAF" w14:textId="77777777" w:rsidR="00E17D89" w:rsidRPr="00464E92" w:rsidRDefault="00E17D89" w:rsidP="00E17D89">
            <w:pPr>
              <w:rPr>
                <w:b/>
                <w:u w:val="single"/>
              </w:rPr>
            </w:pPr>
            <w:r w:rsidRPr="00464E92">
              <w:rPr>
                <w:b/>
                <w:u w:val="single"/>
              </w:rPr>
              <w:t xml:space="preserve">Issue 2-3-1: </w:t>
            </w:r>
            <w:r>
              <w:rPr>
                <w:b/>
                <w:u w:val="single"/>
              </w:rPr>
              <w:t xml:space="preserve">Devices provision for </w:t>
            </w:r>
            <w:r w:rsidRPr="00464E92">
              <w:rPr>
                <w:b/>
                <w:u w:val="single"/>
              </w:rPr>
              <w:t>FR2 MIMO OTA Measurement Campaign</w:t>
            </w:r>
          </w:p>
          <w:p w14:paraId="54150318" w14:textId="77777777" w:rsidR="00E17D89" w:rsidRPr="00925992" w:rsidRDefault="00E17D89" w:rsidP="00E17D89">
            <w:pPr>
              <w:spacing w:after="120"/>
              <w:rPr>
                <w:szCs w:val="24"/>
                <w:lang w:eastAsia="zh-CN"/>
              </w:rPr>
            </w:pPr>
            <w:r w:rsidRPr="00925992">
              <w:rPr>
                <w:rFonts w:hint="eastAsia"/>
                <w:szCs w:val="24"/>
                <w:lang w:eastAsia="zh-CN"/>
              </w:rPr>
              <w:t>A</w:t>
            </w:r>
            <w:r w:rsidRPr="00925992">
              <w:rPr>
                <w:szCs w:val="24"/>
                <w:lang w:eastAsia="zh-CN"/>
              </w:rPr>
              <w:t xml:space="preserve">greements: </w:t>
            </w:r>
          </w:p>
          <w:p w14:paraId="4524843D" w14:textId="77777777" w:rsidR="00E17D89" w:rsidRPr="00925992" w:rsidRDefault="00E17D89" w:rsidP="00E17D89">
            <w:pPr>
              <w:pStyle w:val="af3"/>
              <w:numPr>
                <w:ilvl w:val="0"/>
                <w:numId w:val="2"/>
              </w:numPr>
              <w:spacing w:after="120"/>
              <w:ind w:left="720" w:firstLineChars="0"/>
              <w:rPr>
                <w:szCs w:val="24"/>
                <w:lang w:eastAsia="zh-CN"/>
              </w:rPr>
            </w:pPr>
            <w:r w:rsidRPr="00925992">
              <w:rPr>
                <w:rFonts w:eastAsia="宋体"/>
                <w:szCs w:val="24"/>
                <w:lang w:eastAsia="zh-CN"/>
              </w:rPr>
              <w:t>Further encourage companies to volunteer FR2 devices to test lab before measurement campaign is finished. It is suggested for companies to provide devices at least two weeks before April meeting starts.</w:t>
            </w:r>
          </w:p>
          <w:p w14:paraId="24F1EDCE" w14:textId="77777777" w:rsidR="00E17D89" w:rsidRDefault="00E17D89" w:rsidP="00E17D89">
            <w:pPr>
              <w:spacing w:after="120"/>
              <w:rPr>
                <w:color w:val="0070C0"/>
                <w:lang w:eastAsia="zh-CN"/>
              </w:rPr>
            </w:pPr>
          </w:p>
          <w:p w14:paraId="703CC2E9" w14:textId="77777777" w:rsidR="00E17D89" w:rsidRPr="00B242E5" w:rsidRDefault="00E17D89" w:rsidP="00E17D89">
            <w:pPr>
              <w:spacing w:after="120"/>
              <w:rPr>
                <w:lang w:eastAsia="zh-CN"/>
              </w:rPr>
            </w:pPr>
            <w:r w:rsidRPr="00B242E5">
              <w:rPr>
                <w:rFonts w:hint="eastAsia"/>
                <w:lang w:eastAsia="zh-CN"/>
              </w:rPr>
              <w:t>W</w:t>
            </w:r>
            <w:r w:rsidRPr="00B242E5">
              <w:rPr>
                <w:lang w:eastAsia="zh-CN"/>
              </w:rPr>
              <w:t xml:space="preserve">ay forward: </w:t>
            </w:r>
          </w:p>
          <w:p w14:paraId="660E64FF" w14:textId="77777777" w:rsidR="00E17D89" w:rsidRPr="00B242E5" w:rsidRDefault="00E17D89" w:rsidP="00E17D89">
            <w:pPr>
              <w:pStyle w:val="af3"/>
              <w:numPr>
                <w:ilvl w:val="0"/>
                <w:numId w:val="2"/>
              </w:numPr>
              <w:spacing w:after="120"/>
              <w:ind w:left="720" w:firstLineChars="0"/>
              <w:rPr>
                <w:lang w:eastAsia="zh-CN"/>
              </w:rPr>
            </w:pPr>
            <w:r>
              <w:rPr>
                <w:lang w:eastAsia="zh-CN"/>
              </w:rPr>
              <w:t>V</w:t>
            </w:r>
            <w:r w:rsidRPr="00B242E5">
              <w:rPr>
                <w:lang w:eastAsia="zh-CN"/>
              </w:rPr>
              <w:t>olunteer companies</w:t>
            </w:r>
            <w:r>
              <w:rPr>
                <w:lang w:eastAsia="zh-CN"/>
              </w:rPr>
              <w:t xml:space="preserve"> are encouraged to provide FR2 smartphones for Measurement Campaign for specifying performance requirements. Preferably the smartphones can be available at Apr. meeting. </w:t>
            </w:r>
          </w:p>
          <w:tbl>
            <w:tblPr>
              <w:tblStyle w:val="ad"/>
              <w:tblW w:w="0" w:type="auto"/>
              <w:jc w:val="center"/>
              <w:tblLook w:val="04A0" w:firstRow="1" w:lastRow="0" w:firstColumn="1" w:lastColumn="0" w:noHBand="0" w:noVBand="1"/>
            </w:tblPr>
            <w:tblGrid>
              <w:gridCol w:w="1838"/>
              <w:gridCol w:w="2552"/>
              <w:gridCol w:w="3402"/>
            </w:tblGrid>
            <w:tr w:rsidR="00E17D89" w14:paraId="2CD5F1E0" w14:textId="77777777" w:rsidTr="00204B46">
              <w:trPr>
                <w:jc w:val="center"/>
              </w:trPr>
              <w:tc>
                <w:tcPr>
                  <w:tcW w:w="1838" w:type="dxa"/>
                  <w:vAlign w:val="center"/>
                </w:tcPr>
                <w:p w14:paraId="51456A52" w14:textId="77777777" w:rsidR="00E17D89" w:rsidRPr="00625350" w:rsidRDefault="00E17D89" w:rsidP="00E17D89">
                  <w:pPr>
                    <w:spacing w:after="120"/>
                    <w:jc w:val="both"/>
                    <w:rPr>
                      <w:rFonts w:eastAsiaTheme="minorEastAsia"/>
                      <w:lang w:eastAsia="zh-CN"/>
                    </w:rPr>
                  </w:pPr>
                  <w:r w:rsidRPr="00625350">
                    <w:rPr>
                      <w:rFonts w:eastAsiaTheme="minorEastAsia" w:hint="eastAsia"/>
                      <w:lang w:eastAsia="zh-CN"/>
                    </w:rPr>
                    <w:t>C</w:t>
                  </w:r>
                  <w:r w:rsidRPr="00625350">
                    <w:rPr>
                      <w:rFonts w:eastAsiaTheme="minorEastAsia"/>
                      <w:lang w:eastAsia="zh-CN"/>
                    </w:rPr>
                    <w:t>ompany Name</w:t>
                  </w:r>
                </w:p>
              </w:tc>
              <w:tc>
                <w:tcPr>
                  <w:tcW w:w="2552" w:type="dxa"/>
                  <w:vAlign w:val="center"/>
                </w:tcPr>
                <w:p w14:paraId="6F0CA3E7" w14:textId="77777777" w:rsidR="00E17D89" w:rsidRPr="00625350" w:rsidRDefault="00E17D89" w:rsidP="00E17D89">
                  <w:pPr>
                    <w:spacing w:after="120"/>
                    <w:jc w:val="both"/>
                    <w:rPr>
                      <w:rFonts w:eastAsiaTheme="minorEastAsia"/>
                      <w:lang w:eastAsia="zh-CN"/>
                    </w:rPr>
                  </w:pPr>
                  <w:r w:rsidRPr="00625350">
                    <w:rPr>
                      <w:rFonts w:eastAsiaTheme="minorEastAsia" w:hint="eastAsia"/>
                      <w:lang w:eastAsia="zh-CN"/>
                    </w:rPr>
                    <w:t>H</w:t>
                  </w:r>
                  <w:r w:rsidRPr="00625350">
                    <w:rPr>
                      <w:rFonts w:eastAsiaTheme="minorEastAsia"/>
                      <w:lang w:eastAsia="zh-CN"/>
                    </w:rPr>
                    <w:t>ow many FR2 devices can be provided</w:t>
                  </w:r>
                </w:p>
              </w:tc>
              <w:tc>
                <w:tcPr>
                  <w:tcW w:w="3402" w:type="dxa"/>
                  <w:vAlign w:val="center"/>
                </w:tcPr>
                <w:p w14:paraId="52F8C622" w14:textId="77777777" w:rsidR="00E17D89" w:rsidRPr="00E17D89" w:rsidRDefault="00E17D89" w:rsidP="00E17D89">
                  <w:pPr>
                    <w:spacing w:after="120"/>
                    <w:jc w:val="both"/>
                    <w:rPr>
                      <w:rFonts w:eastAsiaTheme="minorEastAsia"/>
                      <w:highlight w:val="yellow"/>
                      <w:lang w:eastAsia="zh-CN"/>
                    </w:rPr>
                  </w:pPr>
                  <w:r w:rsidRPr="00E17D89">
                    <w:rPr>
                      <w:rFonts w:eastAsiaTheme="minorEastAsia" w:hint="eastAsia"/>
                      <w:highlight w:val="yellow"/>
                      <w:lang w:eastAsia="zh-CN"/>
                    </w:rPr>
                    <w:t>T</w:t>
                  </w:r>
                  <w:r w:rsidRPr="00E17D89">
                    <w:rPr>
                      <w:rFonts w:eastAsiaTheme="minorEastAsia"/>
                      <w:highlight w:val="yellow"/>
                      <w:lang w:eastAsia="zh-CN"/>
                    </w:rPr>
                    <w:t>o which volunteer lab(s) [pending on the lab alignment outcome]</w:t>
                  </w:r>
                </w:p>
              </w:tc>
            </w:tr>
            <w:tr w:rsidR="00E17D89" w14:paraId="1B0A98CA" w14:textId="77777777" w:rsidTr="00204B46">
              <w:trPr>
                <w:jc w:val="center"/>
              </w:trPr>
              <w:tc>
                <w:tcPr>
                  <w:tcW w:w="1838" w:type="dxa"/>
                </w:tcPr>
                <w:p w14:paraId="26ACEAF4" w14:textId="77777777" w:rsidR="00E17D89" w:rsidRPr="00625350" w:rsidRDefault="00E17D89" w:rsidP="00E17D89">
                  <w:pPr>
                    <w:spacing w:after="120"/>
                    <w:rPr>
                      <w:lang w:eastAsia="zh-CN"/>
                    </w:rPr>
                  </w:pPr>
                </w:p>
              </w:tc>
              <w:tc>
                <w:tcPr>
                  <w:tcW w:w="2552" w:type="dxa"/>
                </w:tcPr>
                <w:p w14:paraId="52BE5E8B" w14:textId="77777777" w:rsidR="00E17D89" w:rsidRPr="00625350" w:rsidRDefault="00E17D89" w:rsidP="00E17D89">
                  <w:pPr>
                    <w:spacing w:after="120"/>
                    <w:rPr>
                      <w:lang w:eastAsia="zh-CN"/>
                    </w:rPr>
                  </w:pPr>
                </w:p>
              </w:tc>
              <w:tc>
                <w:tcPr>
                  <w:tcW w:w="3402" w:type="dxa"/>
                </w:tcPr>
                <w:p w14:paraId="6C3DD468" w14:textId="77777777" w:rsidR="00E17D89" w:rsidRPr="00E17D89" w:rsidRDefault="00E17D89" w:rsidP="00E17D89">
                  <w:pPr>
                    <w:spacing w:after="120"/>
                    <w:rPr>
                      <w:rFonts w:eastAsiaTheme="minorEastAsia"/>
                      <w:highlight w:val="yellow"/>
                      <w:lang w:eastAsia="zh-CN"/>
                    </w:rPr>
                  </w:pPr>
                  <w:r w:rsidRPr="00E17D89">
                    <w:rPr>
                      <w:rFonts w:eastAsiaTheme="minorEastAsia" w:hint="eastAsia"/>
                      <w:highlight w:val="yellow"/>
                      <w:lang w:eastAsia="zh-CN"/>
                    </w:rPr>
                    <w:t>e</w:t>
                  </w:r>
                  <w:r w:rsidRPr="00E17D89">
                    <w:rPr>
                      <w:rFonts w:eastAsiaTheme="minorEastAsia"/>
                      <w:highlight w:val="yellow"/>
                      <w:lang w:eastAsia="zh-CN"/>
                    </w:rPr>
                    <w:t>.g., x to Lab A, y to Lab B</w:t>
                  </w:r>
                </w:p>
              </w:tc>
            </w:tr>
            <w:tr w:rsidR="00E17D89" w14:paraId="6EAF4F31" w14:textId="77777777" w:rsidTr="00204B46">
              <w:trPr>
                <w:jc w:val="center"/>
              </w:trPr>
              <w:tc>
                <w:tcPr>
                  <w:tcW w:w="1838" w:type="dxa"/>
                </w:tcPr>
                <w:p w14:paraId="00942C5E" w14:textId="77777777" w:rsidR="00E17D89" w:rsidRDefault="00E17D89" w:rsidP="00E17D89">
                  <w:pPr>
                    <w:spacing w:after="120"/>
                    <w:rPr>
                      <w:color w:val="0070C0"/>
                      <w:lang w:eastAsia="zh-CN"/>
                    </w:rPr>
                  </w:pPr>
                </w:p>
              </w:tc>
              <w:tc>
                <w:tcPr>
                  <w:tcW w:w="2552" w:type="dxa"/>
                </w:tcPr>
                <w:p w14:paraId="4F76C15A" w14:textId="77777777" w:rsidR="00E17D89" w:rsidRDefault="00E17D89" w:rsidP="00E17D89">
                  <w:pPr>
                    <w:spacing w:after="120"/>
                    <w:rPr>
                      <w:color w:val="0070C0"/>
                      <w:lang w:eastAsia="zh-CN"/>
                    </w:rPr>
                  </w:pPr>
                </w:p>
              </w:tc>
              <w:tc>
                <w:tcPr>
                  <w:tcW w:w="3402" w:type="dxa"/>
                </w:tcPr>
                <w:p w14:paraId="19E4842C" w14:textId="77777777" w:rsidR="00E17D89" w:rsidRDefault="00E17D89" w:rsidP="00E17D89">
                  <w:pPr>
                    <w:spacing w:after="120"/>
                    <w:rPr>
                      <w:color w:val="0070C0"/>
                      <w:lang w:eastAsia="zh-CN"/>
                    </w:rPr>
                  </w:pPr>
                </w:p>
              </w:tc>
            </w:tr>
            <w:tr w:rsidR="00E17D89" w14:paraId="29A04386" w14:textId="77777777" w:rsidTr="00204B46">
              <w:trPr>
                <w:jc w:val="center"/>
              </w:trPr>
              <w:tc>
                <w:tcPr>
                  <w:tcW w:w="1838" w:type="dxa"/>
                </w:tcPr>
                <w:p w14:paraId="567E0861" w14:textId="77777777" w:rsidR="00E17D89" w:rsidRDefault="00E17D89" w:rsidP="00E17D89">
                  <w:pPr>
                    <w:spacing w:after="120"/>
                    <w:rPr>
                      <w:color w:val="0070C0"/>
                      <w:lang w:eastAsia="zh-CN"/>
                    </w:rPr>
                  </w:pPr>
                </w:p>
              </w:tc>
              <w:tc>
                <w:tcPr>
                  <w:tcW w:w="2552" w:type="dxa"/>
                </w:tcPr>
                <w:p w14:paraId="3C145B90" w14:textId="77777777" w:rsidR="00E17D89" w:rsidRDefault="00E17D89" w:rsidP="00E17D89">
                  <w:pPr>
                    <w:spacing w:after="120"/>
                    <w:rPr>
                      <w:color w:val="0070C0"/>
                      <w:lang w:eastAsia="zh-CN"/>
                    </w:rPr>
                  </w:pPr>
                </w:p>
              </w:tc>
              <w:tc>
                <w:tcPr>
                  <w:tcW w:w="3402" w:type="dxa"/>
                </w:tcPr>
                <w:p w14:paraId="7409737C" w14:textId="77777777" w:rsidR="00E17D89" w:rsidRDefault="00E17D89" w:rsidP="00E17D89">
                  <w:pPr>
                    <w:spacing w:after="120"/>
                    <w:rPr>
                      <w:color w:val="0070C0"/>
                      <w:lang w:eastAsia="zh-CN"/>
                    </w:rPr>
                  </w:pPr>
                </w:p>
              </w:tc>
            </w:tr>
          </w:tbl>
          <w:p w14:paraId="442A3F5F" w14:textId="77777777" w:rsidR="00E17D89" w:rsidRPr="00E17D89" w:rsidRDefault="00E17D89" w:rsidP="00677DDF">
            <w:pPr>
              <w:rPr>
                <w:lang w:eastAsia="zh-CN"/>
              </w:rPr>
            </w:pPr>
          </w:p>
        </w:tc>
      </w:tr>
    </w:tbl>
    <w:p w14:paraId="78C4570E" w14:textId="77777777" w:rsidR="002038CD" w:rsidRPr="00E17D89" w:rsidRDefault="002038CD" w:rsidP="00677DDF">
      <w:pPr>
        <w:rPr>
          <w:lang w:eastAsia="zh-CN"/>
        </w:rPr>
      </w:pPr>
    </w:p>
    <w:p w14:paraId="1F4C9EB6" w14:textId="603F0EA0" w:rsidR="002038CD" w:rsidRDefault="00807D19" w:rsidP="00677DDF">
      <w:pPr>
        <w:rPr>
          <w:lang w:eastAsia="zh-CN"/>
        </w:rPr>
      </w:pPr>
      <w:r>
        <w:rPr>
          <w:lang w:eastAsia="zh-CN"/>
        </w:rPr>
        <w:t xml:space="preserve">The “To which volunteer lab(s)” column information collection would risk unnecessary information disclosure after measurement results are submitted, especially </w:t>
      </w:r>
      <w:r w:rsidR="00807FCD">
        <w:rPr>
          <w:lang w:eastAsia="zh-CN"/>
        </w:rPr>
        <w:t>in case</w:t>
      </w:r>
      <w:r>
        <w:rPr>
          <w:lang w:eastAsia="zh-CN"/>
        </w:rPr>
        <w:t xml:space="preserve"> device volunteers are not many. To address this issue, it is proposed not to disclose the allocated test lab(s) when companies volunteer devices for measurement campaign.</w:t>
      </w:r>
    </w:p>
    <w:p w14:paraId="4203AFBD" w14:textId="4FAAA85D" w:rsidR="00807D19" w:rsidRPr="0016068B" w:rsidRDefault="00807D19" w:rsidP="00807D19">
      <w:pPr>
        <w:spacing w:after="120"/>
        <w:ind w:left="1418" w:hanging="1418"/>
        <w:rPr>
          <w:lang w:eastAsia="zh-CN"/>
        </w:rPr>
      </w:pPr>
      <w:r>
        <w:rPr>
          <w:b/>
          <w:bCs/>
        </w:rPr>
        <w:t>Proposal 1</w:t>
      </w:r>
      <w:r w:rsidRPr="00DF1B01">
        <w:rPr>
          <w:b/>
          <w:bCs/>
        </w:rPr>
        <w:t>:</w:t>
      </w:r>
      <w:r w:rsidRPr="00DF1B01">
        <w:rPr>
          <w:b/>
          <w:bCs/>
        </w:rPr>
        <w:tab/>
      </w:r>
      <w:r w:rsidR="00807FCD" w:rsidRPr="00807FCD">
        <w:rPr>
          <w:b/>
          <w:bCs/>
        </w:rPr>
        <w:t>volunteer has the flexibility to deliver the volunteered device</w:t>
      </w:r>
      <w:r w:rsidR="000D7AA1">
        <w:rPr>
          <w:b/>
          <w:bCs/>
        </w:rPr>
        <w:t>(s)</w:t>
      </w:r>
      <w:r w:rsidR="00807FCD" w:rsidRPr="00807FCD">
        <w:rPr>
          <w:b/>
          <w:bCs/>
        </w:rPr>
        <w:t xml:space="preserve"> to any aligned lab</w:t>
      </w:r>
      <w:r w:rsidR="000D7AA1">
        <w:rPr>
          <w:b/>
          <w:bCs/>
        </w:rPr>
        <w:t>(s)</w:t>
      </w:r>
      <w:r w:rsidR="00807FCD">
        <w:rPr>
          <w:b/>
          <w:bCs/>
        </w:rPr>
        <w:t>, and the exact test lab information</w:t>
      </w:r>
      <w:r w:rsidR="000D7AA1">
        <w:rPr>
          <w:b/>
          <w:bCs/>
        </w:rPr>
        <w:t xml:space="preserve"> </w:t>
      </w:r>
      <w:r w:rsidR="00807FCD">
        <w:rPr>
          <w:b/>
          <w:bCs/>
        </w:rPr>
        <w:t>is not disclosed.</w:t>
      </w:r>
    </w:p>
    <w:p w14:paraId="761AC689" w14:textId="77777777" w:rsidR="00DB1B3D" w:rsidRDefault="00DB1B3D" w:rsidP="00DB1B3D">
      <w:pPr>
        <w:spacing w:after="120"/>
        <w:rPr>
          <w:lang w:eastAsia="en-GB"/>
        </w:rPr>
      </w:pPr>
    </w:p>
    <w:p w14:paraId="043F52FD" w14:textId="77777777" w:rsidR="00545FB9" w:rsidRDefault="00545FB9" w:rsidP="00DB1B3D">
      <w:pPr>
        <w:spacing w:after="120"/>
        <w:rPr>
          <w:lang w:eastAsia="en-GB"/>
        </w:rPr>
      </w:pP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54566F48" w14:textId="77777777" w:rsidR="000D7AA1" w:rsidRPr="0016068B" w:rsidRDefault="000D7AA1" w:rsidP="000D7AA1">
      <w:pPr>
        <w:spacing w:after="120"/>
        <w:ind w:left="1418" w:hanging="1418"/>
        <w:rPr>
          <w:lang w:eastAsia="zh-CN"/>
        </w:rPr>
      </w:pPr>
      <w:r>
        <w:rPr>
          <w:b/>
          <w:bCs/>
        </w:rPr>
        <w:t>Proposal 1</w:t>
      </w:r>
      <w:r w:rsidRPr="00DF1B01">
        <w:rPr>
          <w:b/>
          <w:bCs/>
        </w:rPr>
        <w:t>:</w:t>
      </w:r>
      <w:r w:rsidRPr="00DF1B01">
        <w:rPr>
          <w:b/>
          <w:bCs/>
        </w:rPr>
        <w:tab/>
      </w:r>
      <w:r w:rsidRPr="00807FCD">
        <w:rPr>
          <w:b/>
          <w:bCs/>
        </w:rPr>
        <w:t>volunteer has the flexibility to deliver the volunteered device</w:t>
      </w:r>
      <w:r>
        <w:rPr>
          <w:b/>
          <w:bCs/>
        </w:rPr>
        <w:t>(s)</w:t>
      </w:r>
      <w:r w:rsidRPr="00807FCD">
        <w:rPr>
          <w:b/>
          <w:bCs/>
        </w:rPr>
        <w:t xml:space="preserve"> to any aligned lab</w:t>
      </w:r>
      <w:r>
        <w:rPr>
          <w:b/>
          <w:bCs/>
        </w:rPr>
        <w:t>(s), and the exact test lab information is not disclosed.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7265FFDF" w:rsidR="00B2444F" w:rsidRPr="005B57BA" w:rsidRDefault="00D16EBF" w:rsidP="00D16EBF">
      <w:pPr>
        <w:pStyle w:val="af3"/>
        <w:numPr>
          <w:ilvl w:val="0"/>
          <w:numId w:val="1"/>
        </w:numPr>
        <w:ind w:firstLineChars="0"/>
        <w:rPr>
          <w:lang w:val="en-US"/>
        </w:rPr>
      </w:pPr>
      <w:r>
        <w:rPr>
          <w:lang w:eastAsia="zh-CN"/>
        </w:rPr>
        <w:t>R4-</w:t>
      </w:r>
      <w:r>
        <w:rPr>
          <w:lang w:eastAsia="zh-CN"/>
        </w:rPr>
        <w:t>2402876</w:t>
      </w:r>
      <w:r w:rsidR="005259C8">
        <w:rPr>
          <w:lang w:eastAsia="zh-CN"/>
        </w:rPr>
        <w:t xml:space="preserve">    “</w:t>
      </w:r>
      <w:r w:rsidRPr="00D16EBF">
        <w:rPr>
          <w:lang w:eastAsia="zh-CN"/>
        </w:rPr>
        <w:t>Way forward on [110][332] NR_MIMO_OTA_enh</w:t>
      </w:r>
      <w:r>
        <w:rPr>
          <w:lang w:eastAsia="zh-CN"/>
        </w:rPr>
        <w:t>”, CAICT</w:t>
      </w:r>
      <w:bookmarkStart w:id="1" w:name="_GoBack"/>
      <w:bookmarkEnd w:id="1"/>
    </w:p>
    <w:sectPr w:rsidR="00B2444F"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F1FC8" w14:textId="77777777" w:rsidR="00E53FD8" w:rsidRDefault="00E53FD8" w:rsidP="00707BAC">
      <w:pPr>
        <w:spacing w:after="0"/>
      </w:pPr>
      <w:r>
        <w:separator/>
      </w:r>
    </w:p>
  </w:endnote>
  <w:endnote w:type="continuationSeparator" w:id="0">
    <w:p w14:paraId="0CCCF731" w14:textId="77777777" w:rsidR="00E53FD8" w:rsidRDefault="00E53FD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1201F" w14:textId="77777777" w:rsidR="00E53FD8" w:rsidRDefault="00E53FD8" w:rsidP="00707BAC">
      <w:pPr>
        <w:spacing w:after="0"/>
      </w:pPr>
      <w:r>
        <w:separator/>
      </w:r>
    </w:p>
  </w:footnote>
  <w:footnote w:type="continuationSeparator" w:id="0">
    <w:p w14:paraId="187C23B1" w14:textId="77777777" w:rsidR="00E53FD8" w:rsidRDefault="00E53FD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8"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5"/>
  </w:num>
  <w:num w:numId="4">
    <w:abstractNumId w:val="1"/>
  </w:num>
  <w:num w:numId="5">
    <w:abstractNumId w:val="14"/>
  </w:num>
  <w:num w:numId="6">
    <w:abstractNumId w:val="11"/>
  </w:num>
  <w:num w:numId="7">
    <w:abstractNumId w:val="4"/>
  </w:num>
  <w:num w:numId="8">
    <w:abstractNumId w:val="0"/>
  </w:num>
  <w:num w:numId="9">
    <w:abstractNumId w:val="2"/>
  </w:num>
  <w:num w:numId="10">
    <w:abstractNumId w:val="6"/>
  </w:num>
  <w:num w:numId="11">
    <w:abstractNumId w:val="3"/>
  </w:num>
  <w:num w:numId="12">
    <w:abstractNumId w:val="12"/>
  </w:num>
  <w:num w:numId="13">
    <w:abstractNumId w:val="10"/>
  </w:num>
  <w:num w:numId="14">
    <w:abstractNumId w:val="8"/>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3BD8"/>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D7AA1"/>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B9F"/>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283"/>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20E2"/>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811"/>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7D19"/>
    <w:rsid w:val="00807FCD"/>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3CB4"/>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711"/>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16EBF"/>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17D89"/>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0D32"/>
    <w:rsid w:val="00E42C33"/>
    <w:rsid w:val="00E4443B"/>
    <w:rsid w:val="00E44531"/>
    <w:rsid w:val="00E509F8"/>
    <w:rsid w:val="00E52AA0"/>
    <w:rsid w:val="00E5300E"/>
    <w:rsid w:val="00E534E2"/>
    <w:rsid w:val="00E53DC8"/>
    <w:rsid w:val="00E53FD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772A-EED6-466F-81A6-54EBB5C3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23222</TotalTime>
  <Pages>2</Pages>
  <Words>441</Words>
  <Characters>2518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123</cp:revision>
  <cp:lastPrinted>2020-04-08T05:49:00Z</cp:lastPrinted>
  <dcterms:created xsi:type="dcterms:W3CDTF">2020-04-08T09:11:00Z</dcterms:created>
  <dcterms:modified xsi:type="dcterms:W3CDTF">2024-04-08T09:13:00Z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